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E3" w:rsidRPr="00290592" w:rsidRDefault="008610E3" w:rsidP="00290592">
      <w:pPr>
        <w:rPr>
          <w:rFonts w:ascii="方正仿宋_GBK" w:eastAsia="方正仿宋_GBK" w:hAnsi="黑体" w:cs="黑体"/>
          <w:sz w:val="32"/>
          <w:szCs w:val="32"/>
        </w:rPr>
      </w:pPr>
      <w:r w:rsidRPr="00290592">
        <w:rPr>
          <w:rFonts w:ascii="方正仿宋_GBK" w:eastAsia="方正仿宋_GBK" w:hAnsi="黑体" w:cs="黑体" w:hint="eastAsia"/>
          <w:sz w:val="32"/>
          <w:szCs w:val="32"/>
        </w:rPr>
        <w:t>附件</w:t>
      </w:r>
      <w:r w:rsidRPr="00290592">
        <w:rPr>
          <w:rFonts w:ascii="方正仿宋_GBK" w:eastAsia="方正仿宋_GBK" w:hAnsi="黑体" w:cs="黑体"/>
          <w:sz w:val="32"/>
          <w:szCs w:val="32"/>
        </w:rPr>
        <w:t>6</w:t>
      </w:r>
      <w:r w:rsidRPr="00290592">
        <w:rPr>
          <w:rFonts w:ascii="方正仿宋_GBK" w:eastAsia="方正仿宋_GBK" w:hAnsi="黑体" w:cs="黑体" w:hint="eastAsia"/>
          <w:sz w:val="32"/>
          <w:szCs w:val="32"/>
        </w:rPr>
        <w:t>：</w:t>
      </w:r>
    </w:p>
    <w:p w:rsidR="008610E3" w:rsidRDefault="008610E3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　　　　　　注意事项</w:t>
      </w:r>
    </w:p>
    <w:p w:rsidR="008610E3" w:rsidRDefault="008610E3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．启用云人社通〔</w:t>
      </w:r>
      <w:r>
        <w:rPr>
          <w:rFonts w:ascii="仿宋_GB2312" w:eastAsia="仿宋_GB2312" w:hAnsi="仿宋" w:cs="仿宋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仿宋" w:cs="仿宋"/>
          <w:sz w:val="32"/>
          <w:szCs w:val="32"/>
        </w:rPr>
        <w:t>53</w:t>
      </w:r>
      <w:r>
        <w:rPr>
          <w:rFonts w:ascii="仿宋_GB2312" w:eastAsia="仿宋_GB2312" w:hAnsi="仿宋" w:cs="仿宋" w:hint="eastAsia"/>
          <w:sz w:val="32"/>
          <w:szCs w:val="32"/>
        </w:rPr>
        <w:t>号印发的新版《</w:t>
      </w:r>
      <w:r>
        <w:rPr>
          <w:rFonts w:ascii="仿宋_GB2312" w:eastAsia="仿宋_GB2312" w:hAnsi="仿宋" w:cs="仿宋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sz w:val="32"/>
          <w:szCs w:val="32"/>
        </w:rPr>
        <w:t>年专业技术职称申报评审表》一式二份。初级、中级职称统一为</w:t>
      </w:r>
      <w:r>
        <w:rPr>
          <w:rFonts w:ascii="仿宋_GB2312" w:eastAsia="仿宋_GB2312" w:hAnsi="仿宋" w:cs="仿宋"/>
          <w:sz w:val="32"/>
          <w:szCs w:val="32"/>
        </w:rPr>
        <w:t>80gA4</w:t>
      </w:r>
      <w:r>
        <w:rPr>
          <w:rFonts w:ascii="仿宋_GB2312" w:eastAsia="仿宋_GB2312" w:hAnsi="仿宋" w:cs="仿宋" w:hint="eastAsia"/>
          <w:sz w:val="32"/>
          <w:szCs w:val="32"/>
        </w:rPr>
        <w:t>纸双面打印，单位盖章处一页为封底；高级职称统一为</w:t>
      </w:r>
      <w:r>
        <w:rPr>
          <w:rFonts w:ascii="仿宋_GB2312" w:eastAsia="仿宋_GB2312" w:hAnsi="仿宋" w:cs="仿宋"/>
          <w:sz w:val="32"/>
          <w:szCs w:val="32"/>
        </w:rPr>
        <w:t>A3</w:t>
      </w:r>
      <w:r>
        <w:rPr>
          <w:rFonts w:ascii="仿宋_GB2312" w:eastAsia="仿宋_GB2312" w:hAnsi="仿宋" w:cs="仿宋" w:hint="eastAsia"/>
          <w:sz w:val="32"/>
          <w:szCs w:val="32"/>
        </w:rPr>
        <w:t>纸正反面打印、中缝骑马钉装订，单位盖章处一页为封底（</w:t>
      </w:r>
      <w:r>
        <w:rPr>
          <w:rFonts w:ascii="仿宋_GB2312" w:eastAsia="仿宋_GB2312" w:hAnsi="仿宋" w:cs="仿宋"/>
          <w:sz w:val="32"/>
          <w:szCs w:val="32"/>
        </w:rPr>
        <w:t>U</w:t>
      </w:r>
      <w:r>
        <w:rPr>
          <w:rFonts w:ascii="仿宋_GB2312" w:eastAsia="仿宋_GB2312" w:hAnsi="仿宋" w:cs="仿宋" w:hint="eastAsia"/>
          <w:sz w:val="32"/>
          <w:szCs w:val="32"/>
        </w:rPr>
        <w:t>盘报送</w:t>
      </w:r>
      <w:r>
        <w:rPr>
          <w:rFonts w:ascii="仿宋_GB2312" w:eastAsia="仿宋_GB2312" w:hAnsi="仿宋" w:cs="仿宋"/>
          <w:sz w:val="32"/>
          <w:szCs w:val="32"/>
        </w:rPr>
        <w:t>PDF</w:t>
      </w:r>
      <w:r>
        <w:rPr>
          <w:rFonts w:ascii="仿宋_GB2312" w:eastAsia="仿宋_GB2312" w:hAnsi="仿宋" w:cs="仿宋" w:hint="eastAsia"/>
          <w:sz w:val="32"/>
          <w:szCs w:val="32"/>
        </w:rPr>
        <w:t>电子版，文件名保存为：单位</w:t>
      </w:r>
      <w:r>
        <w:rPr>
          <w:rFonts w:ascii="仿宋_GB2312" w:eastAsia="仿宋_GB2312" w:hAnsi="仿宋" w:cs="仿宋"/>
          <w:sz w:val="32"/>
          <w:szCs w:val="32"/>
        </w:rPr>
        <w:t>+</w:t>
      </w:r>
      <w:r>
        <w:rPr>
          <w:rFonts w:ascii="仿宋_GB2312" w:eastAsia="仿宋_GB2312" w:hAnsi="仿宋" w:cs="仿宋" w:hint="eastAsia"/>
          <w:sz w:val="32"/>
          <w:szCs w:val="32"/>
        </w:rPr>
        <w:t>姓名）。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．有关证明材料提供复印件一套（查阅原件），并装订成册。册子第一页为封面（申报</w:t>
      </w:r>
      <w:r>
        <w:rPr>
          <w:rFonts w:ascii="仿宋_GB2312" w:eastAsia="仿宋_GB2312" w:hAnsi="仿宋" w:cs="仿宋"/>
          <w:sz w:val="32"/>
          <w:szCs w:val="32"/>
        </w:rPr>
        <w:t>XXX</w:t>
      </w:r>
      <w:r>
        <w:rPr>
          <w:rFonts w:ascii="仿宋_GB2312" w:eastAsia="仿宋_GB2312" w:hAnsi="仿宋" w:cs="仿宋" w:hint="eastAsia"/>
          <w:sz w:val="32"/>
          <w:szCs w:val="32"/>
        </w:rPr>
        <w:t>专业技术资格材料复印件），第二页为目录，第三页为复印件内容，册子内容顺序要与目录顺序一致（复印件需所在单位审核盖章）。</w:t>
      </w:r>
      <w:bookmarkStart w:id="0" w:name="_GoBack"/>
      <w:bookmarkEnd w:id="0"/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资格证一律不得涂改、涂抹，若出现类似情况，须经人事部门认可并加盖公章方可有效。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．各种证件里申报人的姓名、性别、出生年月等要与本人身份证一致，若出现不一致情况，则需提交户口所在地公安派出所证明。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．资格证取得时间与各种申报材料中填写的时间必须一致，聘任书与协议书时间必须一致。若无聘任书，以协议书代替。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．发表过的论文除提供正文外，还需提供刊物封面和目录复印件，交流过的论文须提供主办单位的入选通知书复印件。所有论文材料一律装订成册。装订顺序为：代表论文、一般论文、作品、译文、技术报告等。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．申报材料一律装入人事档案袋，张贴送评材料一览表（贴于材料封面）上报。申报初级、中级职称单位提交纸质（必须</w:t>
      </w:r>
      <w:r>
        <w:rPr>
          <w:rFonts w:ascii="仿宋_GB2312" w:eastAsia="仿宋_GB2312" w:hAnsi="仿宋" w:cs="仿宋"/>
          <w:sz w:val="32"/>
          <w:szCs w:val="32"/>
        </w:rPr>
        <w:t>A3</w:t>
      </w:r>
      <w:r>
        <w:rPr>
          <w:rFonts w:ascii="仿宋_GB2312" w:eastAsia="仿宋_GB2312" w:hAnsi="仿宋" w:cs="仿宋" w:hint="eastAsia"/>
          <w:sz w:val="32"/>
          <w:szCs w:val="32"/>
        </w:rPr>
        <w:t>纸打印）及电子版（必须</w:t>
      </w:r>
      <w:r>
        <w:rPr>
          <w:rFonts w:ascii="仿宋_GB2312" w:eastAsia="仿宋_GB2312" w:hAnsi="仿宋" w:cs="仿宋"/>
          <w:sz w:val="32"/>
          <w:szCs w:val="32"/>
        </w:rPr>
        <w:t>Excel</w:t>
      </w:r>
      <w:r>
        <w:rPr>
          <w:rFonts w:ascii="仿宋_GB2312" w:eastAsia="仿宋_GB2312" w:hAnsi="仿宋" w:cs="仿宋" w:hint="eastAsia"/>
          <w:sz w:val="32"/>
          <w:szCs w:val="32"/>
        </w:rPr>
        <w:t>电子表格）《</w:t>
      </w:r>
      <w:r>
        <w:rPr>
          <w:rFonts w:ascii="仿宋_GB2312" w:eastAsia="仿宋_GB2312" w:hAnsi="仿宋" w:cs="仿宋"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sz w:val="32"/>
          <w:szCs w:val="32"/>
        </w:rPr>
        <w:t>年初中级审议评审名册》，邮箱：</w:t>
      </w:r>
      <w:r>
        <w:rPr>
          <w:rFonts w:ascii="仿宋_GB2312" w:eastAsia="仿宋_GB2312" w:hAnsi="仿宋" w:cs="仿宋"/>
          <w:sz w:val="32"/>
          <w:szCs w:val="32"/>
        </w:rPr>
        <w:t>2050046024@qq.com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8.</w:t>
      </w:r>
      <w:r>
        <w:rPr>
          <w:rFonts w:ascii="仿宋_GB2312" w:eastAsia="仿宋_GB2312" w:hAnsi="仿宋" w:cs="仿宋" w:hint="eastAsia"/>
          <w:sz w:val="32"/>
          <w:szCs w:val="32"/>
        </w:rPr>
        <w:t>事业单位专业技术人员申报需提交：岗位评审卡或本单位专业技术人员关于执行评聘分开的批复文件；申报上一级职称资格的人员，提供下一级首次聘用时的工资审批表或工资表复印件，须加盖人社部门或单位人事部门印章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9. </w:t>
      </w:r>
      <w:r>
        <w:rPr>
          <w:rFonts w:ascii="仿宋_GB2312" w:eastAsia="仿宋_GB2312" w:hAnsi="仿宋" w:cs="仿宋" w:hint="eastAsia"/>
          <w:sz w:val="32"/>
          <w:szCs w:val="32"/>
        </w:rPr>
        <w:t>非公有制经济组织和社会组织（企业）申报人员，职称申报的学历必须附学历认证报告书。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．若未按以上要求申报，不予受理。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610E3" w:rsidRDefault="008610E3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填表说明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（一）《专业技术职称申报评审表》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．各级人事（职改）部门必须签署明确的推荐意见、推荐日期、经办人姓名，加盖各级人事（职改）部门公章。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．评审表内容不能涂改，填写业务自传时，必须如实反映本人履职以来专业学识水平、技术水平、业务能力、工作实绩等内容，所在单位对其要有明确的审核意见。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．填写工作单位和主管部门名称时必须使用全称并与单位公章一致。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．《</w:t>
      </w:r>
      <w:r>
        <w:rPr>
          <w:rFonts w:ascii="仿宋_GB2312" w:eastAsia="仿宋_GB2312" w:hAnsi="仿宋" w:cs="仿宋"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sz w:val="32"/>
          <w:szCs w:val="32"/>
        </w:rPr>
        <w:t>年专业技术职称申报评审表》封面的专业名称填写申报的专业名称。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（二）《</w:t>
      </w:r>
      <w:r>
        <w:rPr>
          <w:rFonts w:ascii="仿宋_GB2312" w:eastAsia="仿宋_GB2312" w:hAnsi="仿宋" w:cs="仿宋"/>
          <w:sz w:val="32"/>
          <w:szCs w:val="32"/>
        </w:rPr>
        <w:t>2019</w:t>
      </w:r>
      <w:r>
        <w:rPr>
          <w:rFonts w:ascii="仿宋_GB2312" w:eastAsia="仿宋_GB2312" w:hAnsi="仿宋" w:cs="仿宋" w:hint="eastAsia"/>
          <w:sz w:val="32"/>
          <w:szCs w:val="32"/>
        </w:rPr>
        <w:t>年初级中级审议评审名册》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．规范填写“毕业院校及专业”等栏目。如：申报人毕业于昆明理工大学土木工程，应写为“昆明理工大学土木工程”；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“申报资格”栏目应填写申报专业名称及申报资格，如：申报人申报施工管理专业，应写为“施工管理工程师”；</w:t>
      </w:r>
    </w:p>
    <w:p w:rsidR="008610E3" w:rsidRDefault="008610E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．“参加工作时间”、“毕业时间”、“出生年月”、“何时取得何专业技术职务”、“何时聘任何专业技术职务”等栏目，如：申报人是</w:t>
      </w:r>
      <w:r>
        <w:rPr>
          <w:rFonts w:ascii="仿宋_GB2312" w:eastAsia="仿宋_GB2312" w:hAnsi="仿宋" w:cs="仿宋"/>
          <w:sz w:val="32"/>
          <w:szCs w:val="32"/>
        </w:rPr>
        <w:t>1995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月参加工作的，应写为“</w:t>
      </w:r>
      <w:r>
        <w:rPr>
          <w:rFonts w:ascii="仿宋_GB2312" w:eastAsia="仿宋_GB2312" w:hAnsi="仿宋" w:cs="仿宋"/>
          <w:sz w:val="32"/>
          <w:szCs w:val="32"/>
        </w:rPr>
        <w:t>1995.08</w:t>
      </w:r>
      <w:r>
        <w:rPr>
          <w:rFonts w:ascii="仿宋_GB2312" w:eastAsia="仿宋_GB2312" w:hAnsi="仿宋" w:cs="仿宋" w:hint="eastAsia"/>
          <w:sz w:val="32"/>
          <w:szCs w:val="32"/>
        </w:rPr>
        <w:t>”。</w:t>
      </w:r>
    </w:p>
    <w:p w:rsidR="008610E3" w:rsidRDefault="008610E3"/>
    <w:sectPr w:rsidR="008610E3" w:rsidSect="00FF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2429C2"/>
    <w:rsid w:val="000335F4"/>
    <w:rsid w:val="00290592"/>
    <w:rsid w:val="008610E3"/>
    <w:rsid w:val="008D5BD1"/>
    <w:rsid w:val="00FF1B80"/>
    <w:rsid w:val="1320289E"/>
    <w:rsid w:val="6724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3</Pages>
  <Words>182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小梅 姐姐</dc:creator>
  <cp:keywords/>
  <dc:description/>
  <cp:lastModifiedBy>用户李希越</cp:lastModifiedBy>
  <cp:revision>2</cp:revision>
  <cp:lastPrinted>2019-04-09T01:54:00Z</cp:lastPrinted>
  <dcterms:created xsi:type="dcterms:W3CDTF">2019-04-03T06:48:00Z</dcterms:created>
  <dcterms:modified xsi:type="dcterms:W3CDTF">2019-04-10T08:28:00Z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